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0175" w14:textId="67B8F3BD" w:rsidR="006D1B05" w:rsidRPr="003E488B" w:rsidRDefault="006D1B05" w:rsidP="006D1B05">
      <w:pPr>
        <w:spacing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PROJECT: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HDOT Facility Grouted Rubble Paving Installation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br/>
      </w: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LOCATION: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State of Hawaii DOT Highways Division, Materials Testing &amp; Research Branch 2530 Likelike Highway, Honolulu, HI 96819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br/>
      </w: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CLOSING DATE FOR SUBMISSIONS: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06/17/2026</w:t>
      </w:r>
    </w:p>
    <w:p w14:paraId="532637F4" w14:textId="77777777" w:rsidR="006D1B05" w:rsidRPr="003E488B" w:rsidRDefault="006D1B05" w:rsidP="006D1B05">
      <w:pPr>
        <w:spacing w:line="240" w:lineRule="auto"/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1. PROJECT OVERVIEW</w:t>
      </w:r>
    </w:p>
    <w:p w14:paraId="7530CBEE" w14:textId="76459B6D" w:rsidR="006D1B05" w:rsidRPr="003E488B" w:rsidRDefault="006D1B05" w:rsidP="006D1B05">
      <w:pPr>
        <w:spacing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The State of Hawaii / Owner is seeking competitive lump-sum bids from qualified, licensed commercial masonry or civil contractors (License Classification A or C-31 required in the State of Hawaii) to install a grouted rubble paving system on-site at the HDOT Materials Testing &amp; Research Branch.</w:t>
      </w:r>
    </w:p>
    <w:p w14:paraId="6C0C4EE9" w14:textId="77777777" w:rsidR="006D1B05" w:rsidRPr="003E488B" w:rsidRDefault="006D1B05" w:rsidP="006D1B05">
      <w:pPr>
        <w:spacing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2. SPECIFIC SITE &amp; OPERATIONAL RESTRAINTS</w:t>
      </w:r>
    </w:p>
    <w:p w14:paraId="2F3C3EC0" w14:textId="77777777" w:rsidR="006D1B05" w:rsidRPr="003E488B" w:rsidRDefault="006D1B05" w:rsidP="006D1B05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Restricted Working Hours: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All loud construction, heavy equipment operation, and material deliveries are strictly restricted to off-peak hours: </w:t>
      </w: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8:30 AM to 3:00 PM, Monday through Friday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.</w:t>
      </w:r>
    </w:p>
    <w:p w14:paraId="35401A33" w14:textId="77777777" w:rsidR="006D1B05" w:rsidRPr="003E488B" w:rsidRDefault="006D1B05" w:rsidP="006D1B05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Facility Access: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The contractor must coordinate crew badging, vehicle access, and staging areas to ensure zero disruption to active HDOT testing bays and facility traffic.</w:t>
      </w:r>
    </w:p>
    <w:p w14:paraId="7739F72F" w14:textId="77777777" w:rsidR="006D1B05" w:rsidRPr="003E488B" w:rsidRDefault="006D1B05" w:rsidP="006D1B05">
      <w:pPr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Traffic Control: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The contractor is responsible for providing all necessary cones, signs, or barriers to isolate the work zone safely.</w:t>
      </w:r>
    </w:p>
    <w:p w14:paraId="57EE2354" w14:textId="77777777" w:rsidR="006D1B05" w:rsidRPr="003E488B" w:rsidRDefault="006D1B05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</w:p>
    <w:p w14:paraId="499E4ECD" w14:textId="77777777" w:rsidR="006D1B05" w:rsidRPr="003E488B" w:rsidRDefault="006D1B05" w:rsidP="006D1B05">
      <w:pPr>
        <w:spacing w:line="240" w:lineRule="auto"/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3. SCOPE OF WORK &amp; TECH SPECS</w:t>
      </w:r>
    </w:p>
    <w:p w14:paraId="05CCAC0E" w14:textId="722E537B" w:rsidR="006D1B05" w:rsidRPr="003E488B" w:rsidRDefault="006D1B05" w:rsidP="006D1B05">
      <w:pPr>
        <w:spacing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The contractor shall provide all labor, materials, equipment, hauling, and mobilization to complete the following in strict accordance with </w:t>
      </w: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HDOT Standard Specifications Section 612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:</w:t>
      </w:r>
    </w:p>
    <w:p w14:paraId="17F150CE" w14:textId="77777777" w:rsidR="006D1B05" w:rsidRPr="003E488B" w:rsidRDefault="006D1B05" w:rsidP="006D1B05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Excavation &amp; Subgrade: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Excavate a 75’ L x 15’ W x 2’ D footprint (83.33 CY). Dispose of all spoils off-site legally. Compact subgrade to 95% AASHTO T-180 and lay Class 1 geotextile filter fabric.</w:t>
      </w:r>
    </w:p>
    <w:p w14:paraId="1FB5BFC3" w14:textId="77777777" w:rsidR="006D1B05" w:rsidRPr="003E488B" w:rsidRDefault="006D1B05" w:rsidP="006D1B05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Material Standards: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Supply clean, sound local volcanic basalt stone (minimum 5" thickness). Grout must be a standard 1:3 Portland cement-to-sand mix.</w:t>
      </w:r>
    </w:p>
    <w:p w14:paraId="1A8A55E9" w14:textId="77777777" w:rsidR="006D1B05" w:rsidRPr="003E488B" w:rsidRDefault="006D1B05" w:rsidP="006D1B05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Testing Allowance: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The contractor must cooperate with on-site HDOT technicians who will pull grout test cylinders for compression testing.</w:t>
      </w:r>
    </w:p>
    <w:p w14:paraId="480E9CB7" w14:textId="77777777" w:rsidR="006D1B05" w:rsidRPr="003E488B" w:rsidRDefault="006D1B05" w:rsidP="006D1B05">
      <w:pPr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Weep Holes &amp; Finish: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Install 3" PVC weep holes spaced 8' on center, staggered. Hand-tool all surface joints to a 1/4-inch recess. Clean all excess grout off rock faces within 24 hours to ensure a clean, natural stone texture. Final surface variance must not exceed 3/8" under a 10-foot straightedge.</w:t>
      </w:r>
    </w:p>
    <w:p w14:paraId="05D8E61F" w14:textId="77777777" w:rsidR="006D1B05" w:rsidRPr="003E488B" w:rsidRDefault="006D1B05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</w:p>
    <w:p w14:paraId="7A50EEC0" w14:textId="77777777" w:rsidR="006D1B05" w:rsidRPr="003E488B" w:rsidRDefault="006D1B05" w:rsidP="006D1B05">
      <w:pPr>
        <w:spacing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4. PROJECT DIMENSIONS</w:t>
      </w:r>
    </w:p>
    <w:p w14:paraId="0DE43942" w14:textId="77777777" w:rsidR="006D1B05" w:rsidRPr="003E488B" w:rsidRDefault="006D1B05" w:rsidP="006D1B05">
      <w:pPr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Total Footprint: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75 Feet x 15 Feet (1,125 Square Feet)</w:t>
      </w:r>
    </w:p>
    <w:p w14:paraId="0775560C" w14:textId="77777777" w:rsidR="006D1B05" w:rsidRPr="003E488B" w:rsidRDefault="006D1B05" w:rsidP="006D1B05">
      <w:pPr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Thickness: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2 Feet Monolithic</w:t>
      </w:r>
    </w:p>
    <w:p w14:paraId="3B72BF42" w14:textId="77777777" w:rsidR="006D1B05" w:rsidRPr="003E488B" w:rsidRDefault="006D1B05" w:rsidP="006D1B05">
      <w:pPr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Total Volume: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83.33 Cubic Yards</w:t>
      </w:r>
    </w:p>
    <w:p w14:paraId="33D67C8E" w14:textId="77777777" w:rsidR="006D1B05" w:rsidRPr="003E488B" w:rsidRDefault="006D1B05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</w:p>
    <w:p w14:paraId="17094F88" w14:textId="77777777" w:rsidR="006D1B05" w:rsidRPr="003E488B" w:rsidRDefault="006D1B05" w:rsidP="006D1B05">
      <w:pPr>
        <w:spacing w:line="240" w:lineRule="auto"/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5. BID BREAKDOWN REQUIREMENT</w:t>
      </w:r>
    </w:p>
    <w:p w14:paraId="3C2029F5" w14:textId="46752495" w:rsidR="006D1B05" w:rsidRPr="003E488B" w:rsidRDefault="006D1B05" w:rsidP="006D1B05">
      <w:pPr>
        <w:spacing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br/>
        <w:t>Contractor quotes must be submitted as a lump sum broken down by these line items:</w:t>
      </w:r>
    </w:p>
    <w:p w14:paraId="38F673D2" w14:textId="77777777" w:rsidR="006D1B05" w:rsidRPr="003E488B" w:rsidRDefault="006D1B05" w:rsidP="006D1B05">
      <w:pPr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Site Mobilization, Facility Badging, and Safety Setup: $___________</w:t>
      </w:r>
    </w:p>
    <w:p w14:paraId="382BC431" w14:textId="77777777" w:rsidR="006D1B05" w:rsidRPr="003E488B" w:rsidRDefault="006D1B05" w:rsidP="006D1B05">
      <w:pPr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Excavation, Hauling, and Base Prep (including Geotextile): ___________ </w:t>
      </w:r>
    </w:p>
    <w:p w14:paraId="61C614A1" w14:textId="03E3CF2A" w:rsidR="006D1B05" w:rsidRPr="003E488B" w:rsidRDefault="006D1B05" w:rsidP="006D1B05">
      <w:pPr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Pre-Approved Materials (Basalt Stone, 1:3 Grout Mix, PVC Weep Holes): ___________</w:t>
      </w:r>
    </w:p>
    <w:p w14:paraId="697AC66E" w14:textId="77777777" w:rsidR="006D1B05" w:rsidRPr="003E488B" w:rsidRDefault="006D1B05" w:rsidP="006D1B05">
      <w:pPr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Craft Labor, Masonry Setup, Tooling, and Curing Management: ___________ </w:t>
      </w:r>
    </w:p>
    <w:p w14:paraId="3BCAC7BF" w14:textId="5AD7CB3F" w:rsidR="006D1B05" w:rsidRPr="003E488B" w:rsidRDefault="006D1B05" w:rsidP="006D1B05">
      <w:pPr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Hawaii GET (4.5%): ___________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br/>
      </w: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TOTAL PROJECT LUMP SUM BID: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$___________</w:t>
      </w:r>
    </w:p>
    <w:p w14:paraId="5B206F84" w14:textId="77777777" w:rsidR="006D1B05" w:rsidRPr="003E488B" w:rsidRDefault="006D1B05" w:rsidP="006D1B05">
      <w:p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</w:p>
    <w:p w14:paraId="1A3BA739" w14:textId="77777777" w:rsidR="006D1B05" w:rsidRPr="003E488B" w:rsidRDefault="006D1B05" w:rsidP="006D1B05">
      <w:pPr>
        <w:pStyle w:val="ListParagraph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lastRenderedPageBreak/>
        <w:t>CONTACT INFORMATION &amp; SITE VISITS</w:t>
      </w:r>
    </w:p>
    <w:p w14:paraId="7D8B0294" w14:textId="550D16BE" w:rsidR="006D1B05" w:rsidRPr="003E488B" w:rsidRDefault="006D1B05" w:rsidP="006D1B05">
      <w:pPr>
        <w:pStyle w:val="ListParagraph"/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To schedule an on-site inspection or to submit clarifications, contact:</w:t>
      </w:r>
    </w:p>
    <w:p w14:paraId="58EEF5E7" w14:textId="2679B5E8" w:rsidR="006D1B05" w:rsidRPr="003E488B" w:rsidRDefault="006D1B05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Rennie Serrano</w:t>
      </w:r>
    </w:p>
    <w:p w14:paraId="625C8EC9" w14:textId="77777777" w:rsidR="006D1B05" w:rsidRPr="003E488B" w:rsidRDefault="006D1B05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HDOT Highways Division</w:t>
      </w:r>
    </w:p>
    <w:p w14:paraId="13DE9621" w14:textId="77777777" w:rsidR="006D1B05" w:rsidRPr="003E488B" w:rsidRDefault="006D1B05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>Materials Testing and Research Branch</w:t>
      </w:r>
    </w:p>
    <w:p w14:paraId="5D32330C" w14:textId="77777777" w:rsidR="006D1B05" w:rsidRPr="003E488B" w:rsidRDefault="006D1B05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noProof/>
          <w:kern w:val="0"/>
          <w:sz w:val="24"/>
          <w:szCs w:val="24"/>
        </w:rPr>
        <w:drawing>
          <wp:inline distT="0" distB="0" distL="0" distR="0" wp14:anchorId="50F30F19" wp14:editId="1797209B">
            <wp:extent cx="209550" cy="209550"/>
            <wp:effectExtent l="0" t="0" r="0" b="0"/>
            <wp:docPr id="1389457781" name="Graphic 2" descr="Map with pi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57781" name="Graphic 1389457781" descr="Map with pin with solid fill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2530 Likelike Highway, Honolulu, Hawaii 96819-2928</w:t>
      </w:r>
    </w:p>
    <w:p w14:paraId="69DD4300" w14:textId="77777777" w:rsidR="006D1B05" w:rsidRPr="003E488B" w:rsidRDefault="006D1B05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☏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(808) 832-3405 ext. 103</w:t>
      </w:r>
    </w:p>
    <w:p w14:paraId="68604990" w14:textId="77777777" w:rsidR="006D1B05" w:rsidRPr="003E488B" w:rsidRDefault="006D1B05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✉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rennie.b.serrano@hawaii.gov</w:t>
      </w:r>
    </w:p>
    <w:p w14:paraId="74BDB030" w14:textId="77777777" w:rsidR="00C45758" w:rsidRPr="003E488B" w:rsidRDefault="00C45758" w:rsidP="00C45758">
      <w:pPr>
        <w:spacing w:line="240" w:lineRule="auto"/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Structural Notes &amp; Dimensions</w:t>
      </w:r>
    </w:p>
    <w:p w14:paraId="2C1D1BA6" w14:textId="77777777" w:rsidR="00C45758" w:rsidRPr="003E488B" w:rsidRDefault="00C45758" w:rsidP="00C45758">
      <w:pPr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Finished Surface Elevation: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Must align flush with adjacent grade or ditch banks to prevent undermining.</w:t>
      </w:r>
    </w:p>
    <w:p w14:paraId="73BA6CAB" w14:textId="77777777" w:rsidR="00C45758" w:rsidRPr="003E488B" w:rsidRDefault="00C45758" w:rsidP="00C45758">
      <w:pPr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Stone Specification: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Clean, sound Hawaii volcanic basalt. No stone shall be less than 5 inches in any dimension.</w:t>
      </w:r>
    </w:p>
    <w:p w14:paraId="51E7D342" w14:textId="77777777" w:rsidR="00C45758" w:rsidRPr="003E488B" w:rsidRDefault="00C45758" w:rsidP="00C45758">
      <w:pPr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Grout Matrix: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Monolithic 1:3 Portland cement/sand mix. Voids must be filled 100% with no air pockets.</w:t>
      </w:r>
    </w:p>
    <w:p w14:paraId="45A05D9F" w14:textId="77777777" w:rsidR="00C45758" w:rsidRPr="003E488B" w:rsidRDefault="00C45758" w:rsidP="00C45758">
      <w:pPr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Subgrade: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Compacted to 95% AASHTO T-180. geotextile filter fabric (Class 1) to be laid beneath the stones if site suffers from severe soil migration.</w:t>
      </w:r>
    </w:p>
    <w:p w14:paraId="34348404" w14:textId="77777777" w:rsidR="00C45758" w:rsidRPr="003E488B" w:rsidRDefault="00C45758" w:rsidP="00C45758">
      <w:pPr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  <w:r w:rsidRPr="003E48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14:ligatures w14:val="none"/>
        </w:rPr>
        <w:t>Drainage:</w:t>
      </w:r>
      <w:r w:rsidRPr="003E488B"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  <w:t xml:space="preserve"> 3-inch PVC weep holes placed every 8 feet on center, staggered, to relieve hydrostatic pressure behind/underneath the slab.</w:t>
      </w:r>
    </w:p>
    <w:p w14:paraId="24A889D6" w14:textId="77777777" w:rsidR="00C45758" w:rsidRPr="003E488B" w:rsidRDefault="00C45758" w:rsidP="006D1B05">
      <w:pPr>
        <w:spacing w:after="0" w:line="240" w:lineRule="auto"/>
        <w:ind w:left="72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</w:p>
    <w:p w14:paraId="6768ADA4" w14:textId="77777777" w:rsidR="00F4647C" w:rsidRPr="003E488B" w:rsidRDefault="00F4647C" w:rsidP="00A5197D">
      <w:pPr>
        <w:ind w:left="720" w:firstLine="720"/>
        <w:rPr>
          <w:rFonts w:asciiTheme="majorHAnsi" w:hAnsiTheme="majorHAnsi" w:cstheme="majorHAnsi"/>
        </w:rPr>
      </w:pPr>
      <w:r w:rsidRPr="003E488B">
        <w:rPr>
          <w:rFonts w:ascii="Arial" w:hAnsi="Arial" w:cs="Arial"/>
        </w:rPr>
        <w:t>◄</w:t>
      </w:r>
      <w:r w:rsidRPr="003E488B">
        <w:rPr>
          <w:rFonts w:asciiTheme="majorHAnsi" w:hAnsiTheme="majorHAnsi" w:cstheme="majorHAnsi"/>
        </w:rPr>
        <w:t>─────────────────── 75'-0" TOTAL LENGTH ───────────────────</w:t>
      </w:r>
      <w:r w:rsidRPr="003E488B">
        <w:rPr>
          <w:rFonts w:ascii="Arial" w:hAnsi="Arial" w:cs="Arial"/>
        </w:rPr>
        <w:t>►</w:t>
      </w:r>
    </w:p>
    <w:p w14:paraId="35DA4EF6" w14:textId="77777777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             </w:t>
      </w:r>
      <w:r w:rsidRPr="003E488B">
        <w:rPr>
          <w:rFonts w:asciiTheme="majorHAnsi" w:hAnsiTheme="majorHAnsi" w:cstheme="majorHAnsi"/>
        </w:rPr>
        <w:tab/>
        <w:t xml:space="preserve">┌───────────────────────────────────────────────────────────┐ </w:t>
      </w:r>
      <w:r w:rsidRPr="003E488B">
        <w:rPr>
          <w:rFonts w:ascii="Arial" w:hAnsi="Arial" w:cs="Arial"/>
        </w:rPr>
        <w:t>▲</w:t>
      </w:r>
    </w:p>
    <w:p w14:paraId="1313F9CE" w14:textId="77777777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 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 xml:space="preserve">│ </w:t>
      </w:r>
      <w:r w:rsidRPr="003E488B">
        <w:rPr>
          <w:rFonts w:asciiTheme="majorHAnsi" w:hAnsiTheme="majorHAnsi" w:cstheme="majorHAnsi"/>
        </w:rPr>
        <w:tab/>
        <w:t xml:space="preserve">○ Weep Hole       </w:t>
      </w:r>
      <w:r w:rsidRPr="003E488B">
        <w:rPr>
          <w:rFonts w:asciiTheme="majorHAnsi" w:hAnsiTheme="majorHAnsi" w:cstheme="majorHAnsi"/>
        </w:rPr>
        <w:tab/>
        <w:t xml:space="preserve">   ○          </w:t>
      </w:r>
      <w:r w:rsidRPr="003E488B">
        <w:rPr>
          <w:rFonts w:asciiTheme="majorHAnsi" w:hAnsiTheme="majorHAnsi" w:cstheme="majorHAnsi"/>
        </w:rPr>
        <w:tab/>
        <w:t xml:space="preserve">         ○     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 xml:space="preserve">   │ │</w:t>
      </w:r>
    </w:p>
    <w:p w14:paraId="0062FD6D" w14:textId="77777777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─── PLAN      </w:t>
      </w:r>
      <w:r w:rsidRPr="003E488B">
        <w:rPr>
          <w:rFonts w:asciiTheme="majorHAnsi" w:hAnsiTheme="majorHAnsi" w:cstheme="majorHAnsi"/>
        </w:rPr>
        <w:tab/>
        <w:t xml:space="preserve">│ </w:t>
      </w:r>
      <w:r w:rsidRPr="003E488B">
        <w:rPr>
          <w:rFonts w:asciiTheme="majorHAnsi" w:hAnsiTheme="majorHAnsi" w:cstheme="majorHAnsi"/>
        </w:rPr>
        <w:tab/>
        <w:t xml:space="preserve">                        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 xml:space="preserve">                                │ │ 15'-0"</w:t>
      </w:r>
    </w:p>
    <w:p w14:paraId="70A0EACD" w14:textId="77777777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VIEW        </w:t>
      </w:r>
      <w:r w:rsidRPr="003E488B">
        <w:rPr>
          <w:rFonts w:asciiTheme="majorHAnsi" w:hAnsiTheme="majorHAnsi" w:cstheme="majorHAnsi"/>
        </w:rPr>
        <w:tab/>
        <w:t xml:space="preserve">│               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 xml:space="preserve">                                │ │ WIDTH</w:t>
      </w:r>
    </w:p>
    <w:p w14:paraId="685CC11E" w14:textId="77777777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         </w:t>
      </w:r>
      <w:r w:rsidRPr="003E488B">
        <w:rPr>
          <w:rFonts w:asciiTheme="majorHAnsi" w:hAnsiTheme="majorHAnsi" w:cstheme="majorHAnsi"/>
        </w:rPr>
        <w:tab/>
        <w:t xml:space="preserve">              │   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 xml:space="preserve">         ○           </w:t>
      </w:r>
      <w:r w:rsidRPr="003E488B">
        <w:rPr>
          <w:rFonts w:asciiTheme="majorHAnsi" w:hAnsiTheme="majorHAnsi" w:cstheme="majorHAnsi"/>
        </w:rPr>
        <w:tab/>
        <w:t xml:space="preserve">  </w:t>
      </w:r>
      <w:r w:rsidRPr="003E488B">
        <w:rPr>
          <w:rFonts w:asciiTheme="majorHAnsi" w:hAnsiTheme="majorHAnsi" w:cstheme="majorHAnsi"/>
        </w:rPr>
        <w:tab/>
        <w:t xml:space="preserve">         ○   </w:t>
      </w:r>
      <w:r w:rsidRPr="003E488B">
        <w:rPr>
          <w:rFonts w:asciiTheme="majorHAnsi" w:hAnsiTheme="majorHAnsi" w:cstheme="majorHAnsi"/>
        </w:rPr>
        <w:tab/>
        <w:t xml:space="preserve">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 xml:space="preserve">            ○   │ │</w:t>
      </w:r>
    </w:p>
    <w:p w14:paraId="496993DC" w14:textId="77777777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   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 xml:space="preserve">└───────────────────────────────────────────────────────────┘ </w:t>
      </w:r>
      <w:r w:rsidRPr="003E488B">
        <w:rPr>
          <w:rFonts w:ascii="Arial" w:hAnsi="Arial" w:cs="Arial"/>
        </w:rPr>
        <w:t>▼</w:t>
      </w:r>
    </w:p>
    <w:p w14:paraId="725A3157" w14:textId="0F46D58A" w:rsidR="00F4647C" w:rsidRPr="003E488B" w:rsidRDefault="00F4647C" w:rsidP="00F4647C">
      <w:pPr>
        <w:rPr>
          <w:rFonts w:asciiTheme="majorHAnsi" w:hAnsiTheme="majorHAnsi" w:cstheme="majorHAnsi"/>
          <w:sz w:val="18"/>
          <w:szCs w:val="18"/>
        </w:rPr>
      </w:pPr>
      <w:r w:rsidRPr="003E488B">
        <w:rPr>
          <w:rFonts w:asciiTheme="majorHAnsi" w:hAnsiTheme="majorHAnsi" w:cstheme="majorHAnsi"/>
        </w:rPr>
        <w:t xml:space="preserve">     </w:t>
      </w:r>
      <w:r w:rsidRPr="003E488B">
        <w:rPr>
          <w:rFonts w:asciiTheme="majorHAnsi" w:hAnsiTheme="majorHAnsi" w:cstheme="majorHAnsi"/>
        </w:rPr>
        <w:tab/>
        <w:t xml:space="preserve"> </w:t>
      </w:r>
      <w:r w:rsidR="00A5197D" w:rsidRPr="003E488B">
        <w:rPr>
          <w:rFonts w:asciiTheme="majorHAnsi" w:hAnsiTheme="majorHAnsi" w:cstheme="majorHAnsi"/>
        </w:rPr>
        <w:t xml:space="preserve">   </w:t>
      </w:r>
      <w:r w:rsidRPr="003E488B">
        <w:rPr>
          <w:rFonts w:asciiTheme="majorHAnsi" w:hAnsiTheme="majorHAnsi" w:cstheme="majorHAnsi"/>
        </w:rPr>
        <w:t xml:space="preserve">         </w:t>
      </w:r>
      <w:r w:rsidRPr="003E488B">
        <w:rPr>
          <w:rFonts w:ascii="Arial" w:hAnsi="Arial" w:cs="Arial"/>
        </w:rPr>
        <w:t>◄</w:t>
      </w:r>
      <w:r w:rsidRPr="003E488B">
        <w:rPr>
          <w:rFonts w:asciiTheme="majorHAnsi" w:hAnsiTheme="majorHAnsi" w:cstheme="majorHAnsi"/>
        </w:rPr>
        <w:t>───</w:t>
      </w:r>
      <w:r w:rsidR="00A5197D" w:rsidRPr="003E488B">
        <w:rPr>
          <w:rFonts w:asciiTheme="majorHAnsi" w:hAnsiTheme="majorHAnsi" w:cstheme="majorHAnsi"/>
        </w:rPr>
        <w:t>──────────────────</w:t>
      </w:r>
      <w:r w:rsidRPr="003E488B">
        <w:rPr>
          <w:rFonts w:asciiTheme="majorHAnsi" w:hAnsiTheme="majorHAnsi" w:cstheme="majorHAnsi"/>
        </w:rPr>
        <w:t xml:space="preserve">─── 8'-0" </w:t>
      </w:r>
      <w:proofErr w:type="spellStart"/>
      <w:r w:rsidRPr="003E488B">
        <w:rPr>
          <w:rFonts w:asciiTheme="majorHAnsi" w:hAnsiTheme="majorHAnsi" w:cstheme="majorHAnsi"/>
        </w:rPr>
        <w:t>o.c.</w:t>
      </w:r>
      <w:proofErr w:type="spellEnd"/>
      <w:r w:rsidRPr="003E488B">
        <w:rPr>
          <w:rFonts w:asciiTheme="majorHAnsi" w:hAnsiTheme="majorHAnsi" w:cstheme="majorHAnsi"/>
        </w:rPr>
        <w:t xml:space="preserve"> ──</w:t>
      </w:r>
      <w:r w:rsidR="00530CCF" w:rsidRPr="003E488B">
        <w:rPr>
          <w:rFonts w:asciiTheme="majorHAnsi" w:hAnsiTheme="majorHAnsi" w:cstheme="majorHAnsi"/>
        </w:rPr>
        <w:t>─────────────────────</w:t>
      </w:r>
      <w:r w:rsidRPr="003E488B">
        <w:rPr>
          <w:rFonts w:asciiTheme="majorHAnsi" w:hAnsiTheme="majorHAnsi" w:cstheme="majorHAnsi"/>
        </w:rPr>
        <w:t>────</w:t>
      </w:r>
      <w:r w:rsidRPr="003E488B">
        <w:rPr>
          <w:rFonts w:ascii="Arial" w:hAnsi="Arial" w:cs="Arial"/>
        </w:rPr>
        <w:t>►</w:t>
      </w:r>
      <w:r w:rsidRPr="003E488B">
        <w:rPr>
          <w:rFonts w:asciiTheme="majorHAnsi" w:hAnsiTheme="majorHAnsi" w:cstheme="majorHAnsi"/>
        </w:rPr>
        <w:t xml:space="preserve"> </w:t>
      </w:r>
      <w:r w:rsidRPr="003E488B">
        <w:rPr>
          <w:rFonts w:asciiTheme="majorHAnsi" w:hAnsiTheme="majorHAnsi" w:cstheme="majorHAnsi"/>
          <w:sz w:val="18"/>
          <w:szCs w:val="18"/>
        </w:rPr>
        <w:t>(Staggered Weep Hole Spacing)</w:t>
      </w:r>
    </w:p>
    <w:p w14:paraId="34818B35" w14:textId="192C150D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                          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 xml:space="preserve">    15'-0" PAVING WIDTH</w:t>
      </w:r>
    </w:p>
    <w:p w14:paraId="68C63B41" w14:textId="14AE22A8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 </w:t>
      </w:r>
      <w:r w:rsidRPr="003E488B">
        <w:rPr>
          <w:rFonts w:asciiTheme="majorHAnsi" w:hAnsiTheme="majorHAnsi" w:cstheme="majorHAnsi"/>
        </w:rPr>
        <w:tab/>
        <w:t xml:space="preserve">       </w:t>
      </w:r>
      <w:r w:rsidRPr="003E488B">
        <w:rPr>
          <w:rFonts w:asciiTheme="majorHAnsi" w:hAnsiTheme="majorHAnsi" w:cstheme="majorHAnsi"/>
        </w:rPr>
        <w:tab/>
        <w:t xml:space="preserve"> </w:t>
      </w:r>
      <w:r w:rsidRPr="003E488B">
        <w:rPr>
          <w:rFonts w:ascii="Arial" w:hAnsi="Arial" w:cs="Arial"/>
        </w:rPr>
        <w:t>◄</w:t>
      </w:r>
      <w:r w:rsidRPr="003E488B">
        <w:rPr>
          <w:rFonts w:asciiTheme="majorHAnsi" w:hAnsiTheme="majorHAnsi" w:cstheme="majorHAnsi"/>
        </w:rPr>
        <w:t>────────────</w:t>
      </w:r>
      <w:r w:rsidR="00DD4FB7" w:rsidRPr="003E488B">
        <w:rPr>
          <w:rFonts w:asciiTheme="majorHAnsi" w:hAnsiTheme="majorHAnsi" w:cstheme="majorHAnsi"/>
        </w:rPr>
        <w:t>────</w:t>
      </w:r>
      <w:r w:rsidRPr="003E488B">
        <w:rPr>
          <w:rFonts w:asciiTheme="majorHAnsi" w:hAnsiTheme="majorHAnsi" w:cstheme="majorHAnsi"/>
        </w:rPr>
        <w:t>─────────────────────────────────────────────────</w:t>
      </w:r>
      <w:r w:rsidRPr="003E488B">
        <w:rPr>
          <w:rFonts w:ascii="Arial" w:hAnsi="Arial" w:cs="Arial"/>
        </w:rPr>
        <w:t>►</w:t>
      </w:r>
    </w:p>
    <w:p w14:paraId="17DC2600" w14:textId="18E4C68E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   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>┌───────────────────────────────────────────────────────────────────</w:t>
      </w:r>
      <w:r w:rsidR="00417737" w:rsidRPr="003E488B">
        <w:rPr>
          <w:rFonts w:asciiTheme="majorHAnsi" w:hAnsiTheme="majorHAnsi" w:cstheme="majorHAnsi"/>
        </w:rPr>
        <w:t xml:space="preserve">┐ </w:t>
      </w:r>
      <w:r w:rsidR="00417737" w:rsidRPr="003E488B">
        <w:rPr>
          <w:rFonts w:ascii="Arial" w:hAnsi="Arial" w:cs="Arial"/>
        </w:rPr>
        <w:t>▲</w:t>
      </w:r>
      <w:r w:rsidRPr="003E488B">
        <w:rPr>
          <w:rFonts w:asciiTheme="majorHAnsi" w:hAnsiTheme="majorHAnsi" w:cstheme="majorHAnsi"/>
        </w:rPr>
        <w:t xml:space="preserve"> 2'-0"</w:t>
      </w:r>
    </w:p>
    <w:p w14:paraId="73AA8B5D" w14:textId="708D4415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─── CROSS </w:t>
      </w:r>
      <w:r w:rsidRPr="003E488B">
        <w:rPr>
          <w:rFonts w:asciiTheme="majorHAnsi" w:hAnsiTheme="majorHAnsi" w:cstheme="majorHAnsi"/>
        </w:rPr>
        <w:tab/>
        <w:t xml:space="preserve">│ </w:t>
      </w:r>
      <w:r w:rsidRPr="003E488B">
        <w:rPr>
          <w:rFonts w:ascii="Arial" w:hAnsi="Arial" w:cs="Arial"/>
        </w:rPr>
        <w:t>▓▓▒▒▓▓</w:t>
      </w:r>
      <w:r w:rsidRPr="003E488B">
        <w:rPr>
          <w:rFonts w:asciiTheme="majorHAnsi" w:hAnsiTheme="majorHAnsi" w:cstheme="majorHAnsi"/>
        </w:rPr>
        <w:t xml:space="preserve"> [RECESSED 1/4" GROUT JOINTS - TEXTURED FINISH] </w:t>
      </w:r>
      <w:r w:rsidRPr="003E488B">
        <w:rPr>
          <w:rFonts w:ascii="Arial" w:hAnsi="Arial" w:cs="Arial"/>
        </w:rPr>
        <w:t>▒▒</w:t>
      </w:r>
      <w:r w:rsidRPr="003E488B">
        <w:rPr>
          <w:rFonts w:asciiTheme="majorHAnsi" w:hAnsiTheme="majorHAnsi" w:cstheme="majorHAnsi"/>
        </w:rPr>
        <w:tab/>
        <w:t xml:space="preserve"> </w:t>
      </w:r>
      <w:r w:rsidRPr="003E488B">
        <w:rPr>
          <w:rFonts w:asciiTheme="majorHAnsi" w:hAnsiTheme="majorHAnsi" w:cstheme="majorHAnsi"/>
        </w:rPr>
        <w:tab/>
        <w:t xml:space="preserve">     </w:t>
      </w:r>
      <w:r w:rsidR="00417737" w:rsidRPr="003E488B">
        <w:rPr>
          <w:rFonts w:asciiTheme="majorHAnsi" w:hAnsiTheme="majorHAnsi" w:cstheme="majorHAnsi"/>
        </w:rPr>
        <w:t>│ │</w:t>
      </w:r>
      <w:r w:rsidRPr="003E488B">
        <w:rPr>
          <w:rFonts w:asciiTheme="majorHAnsi" w:hAnsiTheme="majorHAnsi" w:cstheme="majorHAnsi"/>
        </w:rPr>
        <w:t xml:space="preserve"> TOTAL</w:t>
      </w:r>
    </w:p>
    <w:p w14:paraId="70B165EB" w14:textId="0ABC133C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SECTION       </w:t>
      </w:r>
      <w:r w:rsidRPr="003E488B">
        <w:rPr>
          <w:rFonts w:asciiTheme="majorHAnsi" w:hAnsiTheme="majorHAnsi" w:cstheme="majorHAnsi"/>
        </w:rPr>
        <w:tab/>
        <w:t xml:space="preserve">│ </w:t>
      </w:r>
      <w:r w:rsidRPr="003E488B">
        <w:rPr>
          <w:rFonts w:ascii="Arial" w:hAnsi="Arial" w:cs="Arial"/>
        </w:rPr>
        <w:t>▒▒▓▓▒▒▓▓▒▒</w:t>
      </w:r>
      <w:r w:rsidRPr="003E488B">
        <w:rPr>
          <w:rFonts w:asciiTheme="majorHAnsi" w:hAnsiTheme="majorHAnsi" w:cstheme="majorHAnsi"/>
        </w:rPr>
        <w:t xml:space="preserve">   2'-0" MONOLITHIC LAVA ROCK &amp; GROUT MATRIX   </w:t>
      </w:r>
      <w:r w:rsidRPr="003E488B">
        <w:rPr>
          <w:rFonts w:ascii="Arial" w:hAnsi="Arial" w:cs="Arial"/>
        </w:rPr>
        <w:t>▓</w:t>
      </w:r>
      <w:r w:rsidRPr="003E488B">
        <w:rPr>
          <w:rFonts w:asciiTheme="majorHAnsi" w:hAnsiTheme="majorHAnsi" w:cstheme="majorHAnsi"/>
        </w:rPr>
        <w:t xml:space="preserve"> </w:t>
      </w:r>
      <w:r w:rsidRPr="003E488B">
        <w:rPr>
          <w:rFonts w:asciiTheme="majorHAnsi" w:hAnsiTheme="majorHAnsi" w:cstheme="majorHAnsi"/>
        </w:rPr>
        <w:tab/>
        <w:t xml:space="preserve">      </w:t>
      </w:r>
      <w:r w:rsidR="00417737" w:rsidRPr="003E488B">
        <w:rPr>
          <w:rFonts w:asciiTheme="majorHAnsi" w:hAnsiTheme="majorHAnsi" w:cstheme="majorHAnsi"/>
        </w:rPr>
        <w:t>│ │</w:t>
      </w:r>
      <w:r w:rsidRPr="003E488B">
        <w:rPr>
          <w:rFonts w:asciiTheme="majorHAnsi" w:hAnsiTheme="majorHAnsi" w:cstheme="majorHAnsi"/>
        </w:rPr>
        <w:t xml:space="preserve"> THICKNESS</w:t>
      </w:r>
    </w:p>
    <w:p w14:paraId="609FE161" w14:textId="7494AD5B" w:rsidR="00F4647C" w:rsidRPr="003E488B" w:rsidRDefault="00F4647C" w:rsidP="00F4647C">
      <w:pPr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          </w:t>
      </w:r>
      <w:r w:rsidRPr="003E488B">
        <w:rPr>
          <w:rFonts w:asciiTheme="majorHAnsi" w:hAnsiTheme="majorHAnsi" w:cstheme="majorHAnsi"/>
        </w:rPr>
        <w:tab/>
      </w:r>
      <w:r w:rsidRPr="003E488B">
        <w:rPr>
          <w:rFonts w:asciiTheme="majorHAnsi" w:hAnsiTheme="majorHAnsi" w:cstheme="majorHAnsi"/>
        </w:rPr>
        <w:tab/>
        <w:t xml:space="preserve">└───────────────────────────────────────────────────────────────────┘ </w:t>
      </w:r>
      <w:r w:rsidRPr="003E488B">
        <w:rPr>
          <w:rFonts w:ascii="Arial" w:hAnsi="Arial" w:cs="Arial"/>
        </w:rPr>
        <w:t>▼</w:t>
      </w:r>
    </w:p>
    <w:p w14:paraId="70962D90" w14:textId="27E15D6F" w:rsidR="00F4647C" w:rsidRPr="003E488B" w:rsidRDefault="00F4647C" w:rsidP="00F4647C">
      <w:pPr>
        <w:spacing w:after="0"/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========================================================================= </w:t>
      </w:r>
      <w:r w:rsidRPr="003E488B">
        <w:rPr>
          <w:rFonts w:ascii="Arial" w:hAnsi="Arial" w:cs="Arial"/>
        </w:rPr>
        <w:t>◄</w:t>
      </w:r>
      <w:r w:rsidRPr="003E488B">
        <w:rPr>
          <w:rFonts w:asciiTheme="majorHAnsi" w:hAnsiTheme="majorHAnsi" w:cstheme="majorHAnsi"/>
        </w:rPr>
        <w:t>─ FILTER FABRIC</w:t>
      </w:r>
    </w:p>
    <w:p w14:paraId="4C5ED9A9" w14:textId="6DACF01C" w:rsidR="00F4647C" w:rsidRPr="003E488B" w:rsidRDefault="00F4647C" w:rsidP="00F4647C">
      <w:pPr>
        <w:spacing w:after="0"/>
        <w:rPr>
          <w:rFonts w:asciiTheme="majorHAnsi" w:hAnsiTheme="majorHAnsi" w:cstheme="majorHAnsi"/>
        </w:rPr>
      </w:pPr>
      <w:r w:rsidRPr="003E488B">
        <w:rPr>
          <w:rFonts w:asciiTheme="majorHAnsi" w:hAnsiTheme="majorHAnsi" w:cstheme="majorHAnsi"/>
        </w:rPr>
        <w:t xml:space="preserve">  </w:t>
      </w:r>
      <w:r w:rsidRPr="003E488B">
        <w:rPr>
          <w:rFonts w:ascii="Arial" w:hAnsi="Arial" w:cs="Arial"/>
        </w:rPr>
        <w:t>░░░░░░░░░░░░░░░░░░░░░░░░░░░░░░░░░░░░░░░░░░░░░░░░░░░</w:t>
      </w:r>
      <w:r w:rsidRPr="003E488B">
        <w:rPr>
          <w:rFonts w:asciiTheme="majorHAnsi" w:hAnsiTheme="majorHAnsi" w:cstheme="majorHAnsi"/>
        </w:rPr>
        <w:t xml:space="preserve"> </w:t>
      </w:r>
      <w:r w:rsidRPr="003E488B">
        <w:rPr>
          <w:rFonts w:ascii="Arial" w:hAnsi="Arial" w:cs="Arial"/>
        </w:rPr>
        <w:t>◄</w:t>
      </w:r>
      <w:r w:rsidRPr="003E488B">
        <w:rPr>
          <w:rFonts w:asciiTheme="majorHAnsi" w:hAnsiTheme="majorHAnsi" w:cstheme="majorHAnsi"/>
        </w:rPr>
        <w:t>─ COMPACTED SUBGRADE</w:t>
      </w:r>
    </w:p>
    <w:p w14:paraId="46EB542B" w14:textId="77777777" w:rsidR="00F94377" w:rsidRPr="003E488B" w:rsidRDefault="00F94377">
      <w:pPr>
        <w:rPr>
          <w:rFonts w:asciiTheme="majorHAnsi" w:hAnsiTheme="majorHAnsi" w:cstheme="majorHAnsi"/>
        </w:rPr>
      </w:pPr>
    </w:p>
    <w:sectPr w:rsidR="00F94377" w:rsidRPr="003E488B" w:rsidSect="00DD4F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309"/>
    <w:multiLevelType w:val="multilevel"/>
    <w:tmpl w:val="43D2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53561"/>
    <w:multiLevelType w:val="multilevel"/>
    <w:tmpl w:val="2AEA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01595C"/>
    <w:multiLevelType w:val="multilevel"/>
    <w:tmpl w:val="E406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55C05"/>
    <w:multiLevelType w:val="multilevel"/>
    <w:tmpl w:val="FBC4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52A8A"/>
    <w:multiLevelType w:val="multilevel"/>
    <w:tmpl w:val="75DE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479C5"/>
    <w:multiLevelType w:val="multilevel"/>
    <w:tmpl w:val="810C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6269372">
    <w:abstractNumId w:val="0"/>
  </w:num>
  <w:num w:numId="2" w16cid:durableId="2127968822">
    <w:abstractNumId w:val="3"/>
  </w:num>
  <w:num w:numId="3" w16cid:durableId="766536245">
    <w:abstractNumId w:val="5"/>
  </w:num>
  <w:num w:numId="4" w16cid:durableId="70587880">
    <w:abstractNumId w:val="1"/>
  </w:num>
  <w:num w:numId="5" w16cid:durableId="241763121">
    <w:abstractNumId w:val="2"/>
  </w:num>
  <w:num w:numId="6" w16cid:durableId="1750997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05"/>
    <w:rsid w:val="0019186F"/>
    <w:rsid w:val="003E488B"/>
    <w:rsid w:val="00417737"/>
    <w:rsid w:val="00530CCF"/>
    <w:rsid w:val="006216AB"/>
    <w:rsid w:val="006D1B05"/>
    <w:rsid w:val="007B7FA5"/>
    <w:rsid w:val="007E025A"/>
    <w:rsid w:val="00A5197D"/>
    <w:rsid w:val="00B801A6"/>
    <w:rsid w:val="00C45758"/>
    <w:rsid w:val="00DD4FB7"/>
    <w:rsid w:val="00F4647C"/>
    <w:rsid w:val="00F9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2CD75"/>
  <w15:chartTrackingRefBased/>
  <w15:docId w15:val="{2A9C2C54-06B8-4E2D-B4A1-319547F1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1B05"/>
    <w:rPr>
      <w:b/>
      <w:bCs/>
    </w:rPr>
  </w:style>
  <w:style w:type="paragraph" w:customStyle="1" w:styleId="z1qcye">
    <w:name w:val="z1qcye"/>
    <w:basedOn w:val="Normal"/>
    <w:rsid w:val="006D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286pc">
    <w:name w:val="t286pc"/>
    <w:basedOn w:val="DefaultParagraphFont"/>
    <w:rsid w:val="006D1B05"/>
  </w:style>
  <w:style w:type="paragraph" w:styleId="ListParagraph">
    <w:name w:val="List Paragraph"/>
    <w:basedOn w:val="Normal"/>
    <w:uiPriority w:val="34"/>
    <w:qFormat/>
    <w:rsid w:val="006D1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75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7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65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8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7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78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Rennie Serrano</dc:creator>
  <cp:keywords/>
  <dc:description/>
  <cp:lastModifiedBy>Serrano, Rennie B</cp:lastModifiedBy>
  <cp:revision>11</cp:revision>
  <cp:lastPrinted>2026-05-17T21:37:00Z</cp:lastPrinted>
  <dcterms:created xsi:type="dcterms:W3CDTF">2026-05-17T20:38:00Z</dcterms:created>
  <dcterms:modified xsi:type="dcterms:W3CDTF">2026-05-17T21:37:00Z</dcterms:modified>
</cp:coreProperties>
</file>